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0E7A4F">
      <w:pPr>
        <w:pageBreakBefore/>
        <w:spacing w:after="0" w:line="560" w:lineRule="atLeast"/>
        <w:jc w:val="both"/>
      </w:pPr>
      <w:r>
        <w:rPr>
          <w:rFonts w:ascii="Times New Roman" w:hAnsi="Times New Roman" w:eastAsia="黑体"/>
          <w:b w:val="0"/>
          <w:bCs w:val="0"/>
          <w:sz w:val="32"/>
          <w:szCs w:val="32"/>
        </w:rPr>
        <w:t>附件二</w:t>
      </w:r>
    </w:p>
    <w:p w14:paraId="6B05D07D">
      <w:pPr>
        <w:spacing w:before="120" w:after="160"/>
        <w:jc w:val="center"/>
      </w:pPr>
      <w:r>
        <w:rPr>
          <w:rFonts w:ascii="Times New Roman" w:hAnsi="Times New Roman" w:eastAsia="方正小标宋简体"/>
          <w:sz w:val="36"/>
          <w:szCs w:val="36"/>
        </w:rPr>
        <w:t>商务报价函</w:t>
      </w:r>
    </w:p>
    <w:p w14:paraId="3B5C04B0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经营保底：</w:t>
      </w:r>
    </w:p>
    <w:p w14:paraId="2D34C4C6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在合作期内，无论实际营业额如何，我司（个人）将保证向贵方支付68万元/年，即5.66万元/月（尾差在当年12月31日结清）。</w:t>
      </w:r>
    </w:p>
    <w:p w14:paraId="44F2B185">
      <w:pPr>
        <w:spacing w:after="0" w:line="560" w:lineRule="atLeast"/>
        <w:ind w:firstLine="640"/>
        <w:jc w:val="both"/>
        <w:rPr>
          <w:b/>
          <w:bCs/>
        </w:rPr>
      </w:pPr>
      <w:r>
        <w:rPr>
          <w:rFonts w:ascii="Times New Roman" w:hAnsi="Times New Roman" w:eastAsia="方正仿宋_GB2312"/>
          <w:b/>
          <w:bCs/>
          <w:sz w:val="32"/>
          <w:szCs w:val="32"/>
        </w:rPr>
        <w:t>（经营保底金额为招商公告规定的固定条款，报价单位（个人）不得变动）</w:t>
      </w:r>
    </w:p>
    <w:p w14:paraId="6878CDA8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营业额分成比例：</w:t>
      </w:r>
    </w:p>
    <w:p w14:paraId="7DD5481F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我司（个人）承诺与贵方将按照</w:t>
      </w:r>
      <w:r>
        <w:rPr>
          <w:rFonts w:ascii="Times New Roman" w:hAnsi="Times New Roman" w:eastAsia="方正仿宋_GB2312"/>
          <w:b w:val="0"/>
          <w:bCs w:val="0"/>
          <w:sz w:val="32"/>
          <w:szCs w:val="32"/>
          <w:u w:val="single"/>
        </w:rPr>
        <w:t>　　　　%</w:t>
      </w: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的比例进行营业额分成。</w:t>
      </w:r>
    </w:p>
    <w:p w14:paraId="14CCAC16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（营业额分成比例不低于15%，需报整数；经营保底与营业额分成二者取其高）</w:t>
      </w:r>
    </w:p>
    <w:p w14:paraId="72B17D82"/>
    <w:p w14:paraId="4E7F0D42">
      <w:pPr>
        <w:spacing w:after="0" w:line="560" w:lineRule="atLeast"/>
        <w:ind w:firstLine="640"/>
        <w:jc w:val="right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报价单位（个人）（盖章）：</w:t>
      </w:r>
    </w:p>
    <w:p w14:paraId="33CC2E70">
      <w:pPr>
        <w:spacing w:after="0" w:line="560" w:lineRule="atLeast"/>
        <w:ind w:firstLine="640"/>
        <w:jc w:val="right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法定代表人或授权委托人（签字）：</w:t>
      </w:r>
    </w:p>
    <w:p w14:paraId="191B2B77">
      <w:pPr>
        <w:spacing w:after="0" w:line="560" w:lineRule="atLeast"/>
        <w:ind w:firstLine="640"/>
        <w:jc w:val="right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　　　　年　　月　　日</w:t>
      </w:r>
    </w:p>
    <w:p w14:paraId="732018AC"/>
    <w:p w14:paraId="11BF4ECF"/>
    <w:p w14:paraId="4ECA7161"/>
    <w:p w14:paraId="2B53BC45"/>
    <w:p w14:paraId="5F80D037"/>
    <w:p w14:paraId="0FB646E3"/>
    <w:p w14:paraId="7EAAAD95"/>
    <w:p w14:paraId="7D68F88E"/>
    <w:p w14:paraId="6E556CC8"/>
    <w:p w14:paraId="40F3BD80"/>
    <w:p w14:paraId="18AAE3E7"/>
    <w:p w14:paraId="359B11B8">
      <w:pPr>
        <w:spacing w:after="0" w:line="560" w:lineRule="atLeast"/>
        <w:ind w:firstLine="640"/>
        <w:jc w:val="both"/>
      </w:pPr>
      <w:r>
        <w:rPr>
          <w:rFonts w:ascii="Times New Roman" w:hAnsi="Times New Roman" w:eastAsia="黑体"/>
          <w:b/>
          <w:bCs/>
          <w:sz w:val="32"/>
          <w:szCs w:val="32"/>
        </w:rPr>
        <w:t>报价函填写须知：</w:t>
      </w:r>
    </w:p>
    <w:p w14:paraId="42930934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1、报价函须使用本附件格式，不得增删、修改固定内容；</w:t>
      </w:r>
    </w:p>
    <w:p w14:paraId="14249571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2、报价单位（个人）名称须与营业执照或个人有效身份证件名称完全一致，填写错误的，报价无效；</w:t>
      </w:r>
    </w:p>
    <w:p w14:paraId="1225D176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3、经营保底金额68万元/年为招商公告规定的固定条款，报价单位（个人）不得上调或下调，也不得留空；擅自变动或留空的，报价无效；</w:t>
      </w:r>
    </w:p>
    <w:p w14:paraId="0276D978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4、营业额分成比例不低于15%，以整数填报；低于15%或非整数的，报价无效；</w:t>
      </w:r>
    </w:p>
    <w:p w14:paraId="5A9FAE6C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5、报价函须由法定代表人或授权委托人签字并加盖鲜章（自然人签字并按手印），涂改处须盖章确认；</w:t>
      </w:r>
    </w:p>
    <w:p w14:paraId="417E1182">
      <w:pPr>
        <w:spacing w:after="0" w:line="560" w:lineRule="atLeast"/>
        <w:ind w:firstLine="640"/>
        <w:jc w:val="both"/>
      </w:pP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6、报价函须单独密封，封口处加盖密封章或骑缝章，封皮注明</w:t>
      </w:r>
      <w:r>
        <w:rPr>
          <w:rFonts w:hint="eastAsia"/>
          <w:b w:val="0"/>
          <w:bCs w:val="0"/>
          <w:sz w:val="32"/>
          <w:szCs w:val="32"/>
          <w:lang w:eastAsia="zh-CN"/>
        </w:rPr>
        <w:t>“</w:t>
      </w: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长江索道南站摄影项目报价函</w:t>
      </w:r>
      <w:r>
        <w:rPr>
          <w:rFonts w:hint="eastAsia"/>
          <w:b w:val="0"/>
          <w:bCs w:val="0"/>
          <w:sz w:val="32"/>
          <w:szCs w:val="32"/>
          <w:lang w:eastAsia="zh-CN"/>
        </w:rPr>
        <w:t>”</w:t>
      </w:r>
      <w:r>
        <w:rPr>
          <w:rFonts w:ascii="Times New Roman" w:hAnsi="Times New Roman" w:eastAsia="方正仿宋_GB2312"/>
          <w:b w:val="0"/>
          <w:bCs w:val="0"/>
          <w:sz w:val="32"/>
          <w:szCs w:val="32"/>
        </w:rPr>
        <w:t>及报价单位名称，与其他报名资料一并递交。</w:t>
      </w:r>
    </w:p>
    <w:p w14:paraId="07440C45">
      <w:pPr>
        <w:spacing w:after="0" w:line="560" w:lineRule="atLeast"/>
        <w:ind w:firstLine="640"/>
        <w:jc w:val="both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PSEMBED5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6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4E2A55">
    <w:pPr>
      <w:jc w:val="center"/>
    </w:pPr>
    <w:r>
      <w:rPr>
        <w:rFonts w:ascii="Times New Roman" w:hAnsi="Times New Roman" w:eastAsia="方正仿宋_GB2312"/>
        <w:sz w:val="24"/>
        <w:szCs w:val="24"/>
      </w:rPr>
      <w:t xml:space="preserve">— </w:t>
    </w:r>
    <w:r>
      <w:rPr>
        <w:rFonts w:ascii="Times New Roman" w:hAnsi="Times New Roman" w:eastAsia="方正仿宋_GB2312"/>
        <w:sz w:val="24"/>
        <w:szCs w:val="24"/>
      </w:rPr>
      <w:fldChar w:fldCharType="begin"/>
    </w:r>
    <w:r>
      <w:rPr>
        <w:rFonts w:ascii="Times New Roman" w:hAnsi="Times New Roman" w:eastAsia="方正仿宋_GB2312"/>
        <w:sz w:val="24"/>
        <w:szCs w:val="24"/>
      </w:rPr>
      <w:instrText xml:space="preserve">PAGE</w:instrText>
    </w:r>
    <w:r>
      <w:rPr>
        <w:rFonts w:ascii="Times New Roman" w:hAnsi="Times New Roman" w:eastAsia="方正仿宋_GB2312"/>
        <w:sz w:val="24"/>
        <w:szCs w:val="24"/>
      </w:rPr>
      <w:fldChar w:fldCharType="separate"/>
    </w:r>
    <w:r>
      <w:rPr>
        <w:rFonts w:ascii="Times New Roman" w:hAnsi="Times New Roman" w:eastAsia="方正仿宋_GB2312"/>
        <w:sz w:val="24"/>
        <w:szCs w:val="24"/>
      </w:rPr>
      <w:fldChar w:fldCharType="end"/>
    </w:r>
    <w:r>
      <w:rPr>
        <w:rFonts w:ascii="Times New Roman" w:hAnsi="Times New Roman" w:eastAsia="方正仿宋_GB2312"/>
        <w:sz w:val="24"/>
        <w:szCs w:val="24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28A6BEC"/>
    <w:rsid w:val="20127A8A"/>
    <w:rsid w:val="352D097B"/>
    <w:rsid w:val="7FAF8F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方正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2312" w:cstheme="minorBidi"/>
      <w:sz w:val="32"/>
      <w:szCs w:val="32"/>
    </w:rPr>
  </w:style>
  <w:style w:type="paragraph" w:styleId="2">
    <w:name w:val="heading 1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2E74B5"/>
      <w:sz w:val="32"/>
      <w:szCs w:val="32"/>
    </w:rPr>
  </w:style>
  <w:style w:type="paragraph" w:styleId="7">
    <w:name w:val="heading 6"/>
    <w:next w:val="1"/>
    <w:qFormat/>
    <w:uiPriority w:val="0"/>
    <w:pPr>
      <w:spacing w:line="560" w:lineRule="atLeast"/>
    </w:pPr>
    <w:rPr>
      <w:rFonts w:ascii="Times New Roman" w:hAnsi="Times New Roman" w:eastAsia="方正仿宋_GB2312" w:cstheme="minorBidi"/>
      <w:color w:val="1F4D78"/>
      <w:sz w:val="32"/>
      <w:szCs w:val="32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_GB2312" w:cstheme="minorBidi"/>
      <w:sz w:val="20"/>
      <w:szCs w:val="20"/>
    </w:rPr>
  </w:style>
  <w:style w:type="paragraph" w:styleId="9">
    <w:name w:val="footnote text"/>
    <w:link w:val="17"/>
    <w:semiHidden/>
    <w:unhideWhenUsed/>
    <w:qFormat/>
    <w:uiPriority w:val="99"/>
    <w:pPr>
      <w:spacing w:after="0" w:line="240" w:lineRule="auto"/>
    </w:pPr>
    <w:rPr>
      <w:rFonts w:ascii="Times New Roman" w:hAnsi="Times New Roman" w:eastAsia="方正仿宋_GB2312" w:cstheme="minorBidi"/>
      <w:sz w:val="20"/>
      <w:szCs w:val="20"/>
    </w:rPr>
  </w:style>
  <w:style w:type="paragraph" w:styleId="10">
    <w:name w:val="Title"/>
    <w:qFormat/>
    <w:uiPriority w:val="0"/>
    <w:pPr>
      <w:spacing w:line="560" w:lineRule="atLeast"/>
    </w:pPr>
    <w:rPr>
      <w:rFonts w:ascii="Times New Roman" w:hAnsi="Times New Roman" w:eastAsia="方正仿宋_GB2312" w:cstheme="minorBidi"/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qFormat/>
    <w:uiPriority w:val="0"/>
    <w:pPr>
      <w:spacing w:line="560" w:lineRule="atLeast"/>
    </w:pPr>
    <w:rPr>
      <w:rFonts w:ascii="Times New Roman" w:hAnsi="Times New Roman" w:eastAsia="方正仿宋_GB2312" w:cstheme="minorBidi"/>
      <w:sz w:val="32"/>
      <w:szCs w:val="3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3483</Words>
  <Characters>3637</Characters>
  <TotalTime>34</TotalTime>
  <ScaleCrop>false</ScaleCrop>
  <LinksUpToDate>false</LinksUpToDate>
  <CharactersWithSpaces>3778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2026-09-16T06:54:00Z</dcterms:created>
  <dc:creator>Un-named</dc:creator>
  <cp:lastModifiedBy>陈哈哈</cp:lastModifiedBy>
  <dcterms:modified xsi:type="dcterms:W3CDTF">2026-09-18T01:54:31Z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5D74BB516EC24FCFB400BCF8EF7C57D8_13</vt:lpwstr>
  </property>
  <property fmtid="{D5CDD505-2E9C-101B-9397-08002B2CF9AE}" pid="4" name="KSOTemplateDocerSaveRecord">
    <vt:lpwstr>eyJoZGlkIjoiZGUzNzRiYjA3NDJmMjdjOGYzMjUxZGMxNTk5YTY1NWUiLCJ1c2VySWQiOiIxMDQxMDg0NDEzIn0=</vt:lpwstr>
  </property>
</Properties>
</file>